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CD" w:rsidRPr="009E7194" w:rsidRDefault="00B47ECD" w:rsidP="009E7194">
      <w:pPr>
        <w:ind w:left="560" w:hangingChars="200" w:hanging="560"/>
        <w:jc w:val="center"/>
        <w:rPr>
          <w:rFonts w:ascii="標楷體" w:eastAsia="標楷體" w:hAnsi="標楷體"/>
          <w:sz w:val="28"/>
          <w:szCs w:val="28"/>
        </w:rPr>
      </w:pPr>
      <w:r w:rsidRPr="009E7194">
        <w:rPr>
          <w:rFonts w:ascii="標楷體" w:eastAsia="標楷體" w:hAnsi="標楷體" w:hint="eastAsia"/>
          <w:sz w:val="28"/>
          <w:szCs w:val="28"/>
        </w:rPr>
        <w:t>台灣首府大學通識教育中心鼓勵優良教師開設通識課程準則</w:t>
      </w:r>
    </w:p>
    <w:p w:rsidR="00B47ECD" w:rsidRPr="008F359B" w:rsidRDefault="00B47ECD" w:rsidP="00B47ECD">
      <w:pPr>
        <w:rPr>
          <w:rFonts w:ascii="標楷體" w:eastAsia="標楷體" w:hAnsi="標楷體"/>
          <w:szCs w:val="24"/>
        </w:rPr>
      </w:pPr>
    </w:p>
    <w:p w:rsidR="00B47ECD" w:rsidRPr="009E7194" w:rsidRDefault="00B47ECD" w:rsidP="00B47ECD">
      <w:pPr>
        <w:jc w:val="right"/>
        <w:rPr>
          <w:rFonts w:ascii="標楷體" w:eastAsia="標楷體" w:hAnsi="標楷體"/>
          <w:sz w:val="16"/>
          <w:szCs w:val="16"/>
        </w:rPr>
      </w:pPr>
      <w:r w:rsidRPr="009E7194">
        <w:rPr>
          <w:rFonts w:ascii="標楷體" w:eastAsia="標楷體" w:hAnsi="標楷體" w:hint="eastAsia"/>
          <w:sz w:val="16"/>
          <w:szCs w:val="16"/>
        </w:rPr>
        <w:t>經</w:t>
      </w:r>
      <w:r w:rsidRPr="009E7194">
        <w:rPr>
          <w:rFonts w:ascii="標楷體" w:eastAsia="標楷體" w:hAnsi="標楷體"/>
          <w:sz w:val="16"/>
          <w:szCs w:val="16"/>
        </w:rPr>
        <w:t>100</w:t>
      </w:r>
      <w:r w:rsidRPr="009E7194">
        <w:rPr>
          <w:rFonts w:ascii="標楷體" w:eastAsia="標楷體" w:hAnsi="標楷體" w:hint="eastAsia"/>
          <w:sz w:val="16"/>
          <w:szCs w:val="16"/>
        </w:rPr>
        <w:t>年</w:t>
      </w:r>
      <w:r w:rsidRPr="009E7194">
        <w:rPr>
          <w:rFonts w:ascii="標楷體" w:eastAsia="標楷體" w:hAnsi="標楷體"/>
          <w:sz w:val="16"/>
          <w:szCs w:val="16"/>
        </w:rPr>
        <w:t>3</w:t>
      </w:r>
      <w:r w:rsidRPr="009E7194">
        <w:rPr>
          <w:rFonts w:ascii="標楷體" w:eastAsia="標楷體" w:hAnsi="標楷體" w:hint="eastAsia"/>
          <w:sz w:val="16"/>
          <w:szCs w:val="16"/>
        </w:rPr>
        <w:t>月</w:t>
      </w:r>
      <w:r w:rsidRPr="009E7194">
        <w:rPr>
          <w:rFonts w:ascii="標楷體" w:eastAsia="標楷體" w:hAnsi="標楷體"/>
          <w:sz w:val="16"/>
          <w:szCs w:val="16"/>
        </w:rPr>
        <w:t>23</w:t>
      </w:r>
      <w:r w:rsidRPr="009E7194">
        <w:rPr>
          <w:rFonts w:ascii="標楷體" w:eastAsia="標楷體" w:hAnsi="標楷體" w:hint="eastAsia"/>
          <w:sz w:val="16"/>
          <w:szCs w:val="16"/>
        </w:rPr>
        <w:t>日中心會議通過</w:t>
      </w:r>
    </w:p>
    <w:p w:rsidR="00B47ECD" w:rsidRPr="008F359B" w:rsidRDefault="00B47ECD" w:rsidP="00B47ECD">
      <w:pPr>
        <w:rPr>
          <w:rFonts w:ascii="標楷體" w:eastAsia="標楷體" w:hAnsi="標楷體"/>
          <w:szCs w:val="24"/>
        </w:rPr>
      </w:pPr>
    </w:p>
    <w:p w:rsidR="00B47ECD" w:rsidRPr="008F359B" w:rsidRDefault="00B47ECD" w:rsidP="00B47ECD">
      <w:pPr>
        <w:ind w:left="480" w:hangingChars="200" w:hanging="480"/>
        <w:rPr>
          <w:rFonts w:ascii="標楷體" w:eastAsia="標楷體" w:hAnsi="標楷體"/>
          <w:szCs w:val="24"/>
        </w:rPr>
      </w:pPr>
      <w:r w:rsidRPr="008F359B">
        <w:rPr>
          <w:rFonts w:ascii="標楷體" w:eastAsia="標楷體" w:hAnsi="標楷體" w:hint="eastAsia"/>
          <w:szCs w:val="24"/>
        </w:rPr>
        <w:t>一、通識教育中心（以下簡稱本中心）為鼓勵本校優良教師開設通識課程，特訂定「台灣首府大學通識教育中心鼓勵優良教師開設通識課程準則」，以下簡稱本準則。</w:t>
      </w:r>
    </w:p>
    <w:p w:rsidR="00B47ECD" w:rsidRPr="008F359B" w:rsidRDefault="00B47ECD" w:rsidP="00B47ECD">
      <w:pPr>
        <w:ind w:left="480" w:hangingChars="200" w:hanging="480"/>
        <w:rPr>
          <w:rFonts w:ascii="標楷體" w:eastAsia="標楷體" w:hAnsi="標楷體"/>
          <w:szCs w:val="24"/>
        </w:rPr>
      </w:pPr>
      <w:r w:rsidRPr="008F359B">
        <w:rPr>
          <w:rFonts w:ascii="標楷體" w:eastAsia="標楷體" w:hAnsi="標楷體" w:hint="eastAsia"/>
          <w:szCs w:val="24"/>
        </w:rPr>
        <w:t>二、本準則所稱優良教師為曾獲本校表揚之教學績優教師或研究績優教師，應於規定期間內，向通識教育中心提出開課申請（附件一），並依據「台灣首府大學通識教育中心開課準則」進行開課審查。基於推廣優質課程典範之立場，本中心亦得主動邀請優良教師開課。</w:t>
      </w:r>
    </w:p>
    <w:p w:rsidR="00B47ECD" w:rsidRPr="008F359B" w:rsidRDefault="00B47ECD" w:rsidP="00B47ECD">
      <w:pPr>
        <w:ind w:left="480" w:hangingChars="200" w:hanging="480"/>
        <w:rPr>
          <w:rFonts w:ascii="標楷體" w:eastAsia="標楷體" w:hAnsi="標楷體"/>
          <w:szCs w:val="24"/>
        </w:rPr>
      </w:pPr>
      <w:r w:rsidRPr="008F359B">
        <w:rPr>
          <w:rFonts w:ascii="標楷體" w:eastAsia="標楷體" w:hAnsi="標楷體" w:hint="eastAsia"/>
          <w:szCs w:val="24"/>
        </w:rPr>
        <w:t>三、凡是通過本中心審查可開課之優良教師，本中心將提供優良教師下列優惠：</w:t>
      </w:r>
    </w:p>
    <w:p w:rsidR="00B47ECD" w:rsidRPr="008F359B" w:rsidRDefault="00B47ECD" w:rsidP="00B47ECD">
      <w:pPr>
        <w:ind w:leftChars="200" w:left="480"/>
        <w:rPr>
          <w:rFonts w:ascii="標楷體" w:eastAsia="標楷體" w:hAnsi="標楷體"/>
          <w:szCs w:val="24"/>
        </w:rPr>
      </w:pPr>
      <w:r w:rsidRPr="008F359B">
        <w:rPr>
          <w:rFonts w:ascii="標楷體" w:eastAsia="標楷體" w:hAnsi="標楷體"/>
          <w:szCs w:val="24"/>
        </w:rPr>
        <w:t>(</w:t>
      </w:r>
      <w:proofErr w:type="gramStart"/>
      <w:r w:rsidRPr="008F359B">
        <w:rPr>
          <w:rFonts w:ascii="標楷體" w:eastAsia="標楷體" w:hAnsi="標楷體" w:hint="eastAsia"/>
          <w:szCs w:val="24"/>
        </w:rPr>
        <w:t>一</w:t>
      </w:r>
      <w:proofErr w:type="gramEnd"/>
      <w:r w:rsidRPr="008F359B">
        <w:rPr>
          <w:rFonts w:ascii="標楷體" w:eastAsia="標楷體" w:hAnsi="標楷體"/>
          <w:szCs w:val="24"/>
        </w:rPr>
        <w:t>)</w:t>
      </w:r>
      <w:r w:rsidRPr="008F359B">
        <w:rPr>
          <w:rFonts w:ascii="標楷體" w:eastAsia="標楷體" w:hAnsi="標楷體" w:hint="eastAsia"/>
          <w:szCs w:val="24"/>
        </w:rPr>
        <w:t>優先選擇開課時段。</w:t>
      </w:r>
    </w:p>
    <w:p w:rsidR="00B47ECD" w:rsidRPr="008F359B" w:rsidRDefault="00B47ECD" w:rsidP="00B47ECD">
      <w:pPr>
        <w:ind w:leftChars="200" w:left="480"/>
        <w:rPr>
          <w:rFonts w:ascii="標楷體" w:eastAsia="標楷體" w:hAnsi="標楷體"/>
          <w:szCs w:val="24"/>
        </w:rPr>
      </w:pPr>
      <w:r w:rsidRPr="008F359B">
        <w:rPr>
          <w:rFonts w:ascii="標楷體" w:eastAsia="標楷體" w:hAnsi="標楷體"/>
          <w:szCs w:val="24"/>
        </w:rPr>
        <w:t>(</w:t>
      </w:r>
      <w:r w:rsidRPr="008F359B">
        <w:rPr>
          <w:rFonts w:ascii="標楷體" w:eastAsia="標楷體" w:hAnsi="標楷體" w:hint="eastAsia"/>
          <w:szCs w:val="24"/>
        </w:rPr>
        <w:t>二</w:t>
      </w:r>
      <w:r w:rsidRPr="008F359B">
        <w:rPr>
          <w:rFonts w:ascii="標楷體" w:eastAsia="標楷體" w:hAnsi="標楷體"/>
          <w:szCs w:val="24"/>
        </w:rPr>
        <w:t>)</w:t>
      </w:r>
      <w:r w:rsidRPr="008F359B">
        <w:rPr>
          <w:rFonts w:ascii="標楷體" w:eastAsia="標楷體" w:hAnsi="標楷體" w:hint="eastAsia"/>
          <w:szCs w:val="24"/>
        </w:rPr>
        <w:t>由本中心主動宣傳開課訊息。</w:t>
      </w:r>
      <w:bookmarkStart w:id="0" w:name="_GoBack"/>
      <w:bookmarkEnd w:id="0"/>
    </w:p>
    <w:p w:rsidR="00B47ECD" w:rsidRPr="008F359B" w:rsidRDefault="00B47ECD" w:rsidP="00B47ECD">
      <w:pPr>
        <w:ind w:leftChars="200" w:left="480"/>
        <w:rPr>
          <w:rFonts w:ascii="標楷體" w:eastAsia="標楷體" w:hAnsi="標楷體"/>
          <w:szCs w:val="24"/>
        </w:rPr>
      </w:pPr>
      <w:r w:rsidRPr="008F359B">
        <w:rPr>
          <w:rFonts w:ascii="標楷體" w:eastAsia="標楷體" w:hAnsi="標楷體"/>
          <w:szCs w:val="24"/>
        </w:rPr>
        <w:t>(</w:t>
      </w:r>
      <w:r w:rsidRPr="008F359B">
        <w:rPr>
          <w:rFonts w:ascii="標楷體" w:eastAsia="標楷體" w:hAnsi="標楷體" w:hint="eastAsia"/>
          <w:szCs w:val="24"/>
        </w:rPr>
        <w:t>三</w:t>
      </w:r>
      <w:r w:rsidRPr="008F359B">
        <w:rPr>
          <w:rFonts w:ascii="標楷體" w:eastAsia="標楷體" w:hAnsi="標楷體"/>
          <w:szCs w:val="24"/>
        </w:rPr>
        <w:t>)</w:t>
      </w:r>
      <w:r w:rsidRPr="008F359B">
        <w:rPr>
          <w:rFonts w:ascii="標楷體" w:eastAsia="標楷體" w:hAnsi="標楷體" w:hint="eastAsia"/>
          <w:szCs w:val="24"/>
        </w:rPr>
        <w:t>提供本校教師評鑑之教學項目酌予加分。</w:t>
      </w:r>
    </w:p>
    <w:p w:rsidR="00B47ECD" w:rsidRPr="008F359B" w:rsidRDefault="00B47ECD" w:rsidP="00B47ECD">
      <w:pPr>
        <w:ind w:left="480" w:hangingChars="200" w:hanging="480"/>
        <w:rPr>
          <w:rFonts w:ascii="標楷體" w:eastAsia="標楷體" w:hAnsi="標楷體"/>
          <w:szCs w:val="24"/>
        </w:rPr>
      </w:pPr>
      <w:r w:rsidRPr="008F359B">
        <w:rPr>
          <w:rFonts w:ascii="標楷體" w:eastAsia="標楷體" w:hAnsi="標楷體" w:hint="eastAsia"/>
          <w:szCs w:val="24"/>
        </w:rPr>
        <w:t>四、本準則經通識教育中心會議通過後實施，陳請校長核定後實施。</w:t>
      </w:r>
    </w:p>
    <w:p w:rsidR="003535D7" w:rsidRPr="00B47ECD" w:rsidRDefault="00061C88"/>
    <w:sectPr w:rsidR="003535D7" w:rsidRPr="00B47E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88" w:rsidRDefault="00061C88" w:rsidP="00B47ECD">
      <w:r>
        <w:separator/>
      </w:r>
    </w:p>
  </w:endnote>
  <w:endnote w:type="continuationSeparator" w:id="0">
    <w:p w:rsidR="00061C88" w:rsidRDefault="00061C88" w:rsidP="00B4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88" w:rsidRDefault="00061C88" w:rsidP="00B47ECD">
      <w:r>
        <w:separator/>
      </w:r>
    </w:p>
  </w:footnote>
  <w:footnote w:type="continuationSeparator" w:id="0">
    <w:p w:rsidR="00061C88" w:rsidRDefault="00061C88" w:rsidP="00B47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16"/>
    <w:rsid w:val="00061C88"/>
    <w:rsid w:val="0058658C"/>
    <w:rsid w:val="009E7194"/>
    <w:rsid w:val="00A741C5"/>
    <w:rsid w:val="00AA2816"/>
    <w:rsid w:val="00B45103"/>
    <w:rsid w:val="00B47ECD"/>
    <w:rsid w:val="00C03196"/>
    <w:rsid w:val="00DB2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C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EC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B47ECD"/>
    <w:rPr>
      <w:sz w:val="20"/>
      <w:szCs w:val="20"/>
    </w:rPr>
  </w:style>
  <w:style w:type="paragraph" w:styleId="a5">
    <w:name w:val="footer"/>
    <w:basedOn w:val="a"/>
    <w:link w:val="a6"/>
    <w:uiPriority w:val="99"/>
    <w:unhideWhenUsed/>
    <w:rsid w:val="00B47EC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B47EC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C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EC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B47ECD"/>
    <w:rPr>
      <w:sz w:val="20"/>
      <w:szCs w:val="20"/>
    </w:rPr>
  </w:style>
  <w:style w:type="paragraph" w:styleId="a5">
    <w:name w:val="footer"/>
    <w:basedOn w:val="a"/>
    <w:link w:val="a6"/>
    <w:uiPriority w:val="99"/>
    <w:unhideWhenUsed/>
    <w:rsid w:val="00B47EC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B47E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wujengda</dc:creator>
  <cp:lastModifiedBy>wujengda</cp:lastModifiedBy>
  <cp:revision>4</cp:revision>
  <dcterms:created xsi:type="dcterms:W3CDTF">2015-08-24T06:15:00Z</dcterms:created>
  <dcterms:modified xsi:type="dcterms:W3CDTF">2015-08-24T07:01:00Z</dcterms:modified>
</cp:coreProperties>
</file>