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6" w:rsidRPr="00A06C5D" w:rsidRDefault="00E10906" w:rsidP="00E10906">
      <w:pPr>
        <w:jc w:val="center"/>
        <w:rPr>
          <w:rFonts w:ascii="標楷體" w:eastAsia="標楷體" w:hAnsi="標楷體"/>
          <w:bCs/>
        </w:rPr>
      </w:pPr>
      <w:r w:rsidRPr="00AD45EE">
        <w:rPr>
          <w:rFonts w:ascii="標楷體" w:eastAsia="標楷體" w:hAnsi="標楷體" w:hint="eastAsia"/>
          <w:bCs/>
        </w:rPr>
        <w:t>台灣首府大學服務學習發展委員會設置辦法</w:t>
      </w:r>
    </w:p>
    <w:p w:rsidR="00E10906" w:rsidRPr="00AD45EE" w:rsidRDefault="00E10906" w:rsidP="00E10906">
      <w:pPr>
        <w:jc w:val="center"/>
        <w:rPr>
          <w:rFonts w:ascii="標楷體" w:eastAsia="標楷體" w:hAnsi="標楷體"/>
          <w:bCs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8306"/>
      </w:tblGrid>
      <w:tr w:rsidR="00E10906" w:rsidRPr="00A06C5D" w:rsidTr="00077A07">
        <w:trPr>
          <w:tblCellSpacing w:w="0" w:type="dxa"/>
        </w:trPr>
        <w:tc>
          <w:tcPr>
            <w:tcW w:w="0" w:type="auto"/>
            <w:hideMark/>
          </w:tcPr>
          <w:p w:rsidR="00E10906" w:rsidRPr="00AD45EE" w:rsidRDefault="00E10906" w:rsidP="00077A07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E10906" w:rsidRPr="00A06C5D" w:rsidTr="00077A07">
        <w:trPr>
          <w:tblCellSpacing w:w="0" w:type="dxa"/>
        </w:trPr>
        <w:tc>
          <w:tcPr>
            <w:tcW w:w="0" w:type="auto"/>
            <w:hideMark/>
          </w:tcPr>
          <w:p w:rsidR="00E10906" w:rsidRPr="00AD45EE" w:rsidRDefault="00E10906" w:rsidP="00077A07">
            <w:pPr>
              <w:rPr>
                <w:rFonts w:ascii="標楷體" w:eastAsia="標楷體" w:hAnsi="標楷體"/>
              </w:rPr>
            </w:pPr>
          </w:p>
        </w:tc>
      </w:tr>
    </w:tbl>
    <w:p w:rsidR="00E10906" w:rsidRPr="00AD45EE" w:rsidRDefault="00E10906" w:rsidP="00E10906">
      <w:pPr>
        <w:jc w:val="right"/>
        <w:rPr>
          <w:rFonts w:ascii="標楷體" w:eastAsia="標楷體" w:hAnsi="標楷體"/>
          <w:sz w:val="20"/>
          <w:szCs w:val="20"/>
        </w:rPr>
      </w:pPr>
      <w:r w:rsidRPr="00AD45EE">
        <w:rPr>
          <w:rFonts w:ascii="標楷體" w:eastAsia="標楷體" w:hAnsi="標楷體"/>
          <w:sz w:val="20"/>
          <w:szCs w:val="20"/>
        </w:rPr>
        <w:t>100</w:t>
      </w:r>
      <w:r w:rsidRPr="00AD45EE">
        <w:rPr>
          <w:rFonts w:ascii="標楷體" w:eastAsia="標楷體" w:hAnsi="標楷體" w:hint="eastAsia"/>
          <w:sz w:val="20"/>
          <w:szCs w:val="20"/>
        </w:rPr>
        <w:t>年</w:t>
      </w:r>
      <w:r w:rsidRPr="00AD45EE">
        <w:rPr>
          <w:rFonts w:ascii="標楷體" w:eastAsia="標楷體" w:hAnsi="標楷體"/>
          <w:sz w:val="20"/>
          <w:szCs w:val="20"/>
        </w:rPr>
        <w:t>3</w:t>
      </w:r>
      <w:r w:rsidRPr="00AD45EE">
        <w:rPr>
          <w:rFonts w:ascii="標楷體" w:eastAsia="標楷體" w:hAnsi="標楷體" w:hint="eastAsia"/>
          <w:sz w:val="20"/>
          <w:szCs w:val="20"/>
        </w:rPr>
        <w:t>月</w:t>
      </w:r>
      <w:r w:rsidRPr="00AD45EE">
        <w:rPr>
          <w:rFonts w:ascii="標楷體" w:eastAsia="標楷體" w:hAnsi="標楷體"/>
          <w:sz w:val="20"/>
          <w:szCs w:val="20"/>
        </w:rPr>
        <w:t>23</w:t>
      </w:r>
      <w:r w:rsidRPr="00AD45EE">
        <w:rPr>
          <w:rFonts w:ascii="標楷體" w:eastAsia="標楷體" w:hAnsi="標楷體" w:hint="eastAsia"/>
          <w:sz w:val="20"/>
          <w:szCs w:val="20"/>
        </w:rPr>
        <w:t>日校務會議通過</w:t>
      </w:r>
    </w:p>
    <w:p w:rsidR="00E10906" w:rsidRPr="00AD45EE" w:rsidRDefault="00E10906" w:rsidP="00E10906">
      <w:pPr>
        <w:jc w:val="right"/>
        <w:rPr>
          <w:rFonts w:ascii="標楷體" w:eastAsia="標楷體" w:hAnsi="標楷體"/>
          <w:sz w:val="20"/>
          <w:szCs w:val="20"/>
        </w:rPr>
      </w:pPr>
      <w:r w:rsidRPr="00AD45EE">
        <w:rPr>
          <w:rFonts w:ascii="標楷體" w:eastAsia="標楷體" w:hAnsi="標楷體"/>
          <w:sz w:val="20"/>
          <w:szCs w:val="20"/>
        </w:rPr>
        <w:t>101</w:t>
      </w:r>
      <w:r w:rsidRPr="00AD45EE">
        <w:rPr>
          <w:rFonts w:ascii="標楷體" w:eastAsia="標楷體" w:hAnsi="標楷體" w:hint="eastAsia"/>
          <w:sz w:val="20"/>
          <w:szCs w:val="20"/>
        </w:rPr>
        <w:t>年</w:t>
      </w:r>
      <w:r w:rsidRPr="00AD45EE">
        <w:rPr>
          <w:rFonts w:ascii="標楷體" w:eastAsia="標楷體" w:hAnsi="標楷體"/>
          <w:sz w:val="20"/>
          <w:szCs w:val="20"/>
        </w:rPr>
        <w:t>11</w:t>
      </w:r>
      <w:r w:rsidRPr="00AD45EE">
        <w:rPr>
          <w:rFonts w:ascii="標楷體" w:eastAsia="標楷體" w:hAnsi="標楷體" w:hint="eastAsia"/>
          <w:sz w:val="20"/>
          <w:szCs w:val="20"/>
        </w:rPr>
        <w:t>月</w:t>
      </w:r>
      <w:r w:rsidRPr="00AD45EE">
        <w:rPr>
          <w:rFonts w:ascii="標楷體" w:eastAsia="標楷體" w:hAnsi="標楷體"/>
          <w:sz w:val="20"/>
          <w:szCs w:val="20"/>
        </w:rPr>
        <w:t>21</w:t>
      </w:r>
      <w:r w:rsidRPr="00AD45EE">
        <w:rPr>
          <w:rFonts w:ascii="標楷體" w:eastAsia="標楷體" w:hAnsi="標楷體" w:hint="eastAsia"/>
          <w:sz w:val="20"/>
          <w:szCs w:val="20"/>
        </w:rPr>
        <w:t>日校務會議修正通過</w:t>
      </w:r>
    </w:p>
    <w:p w:rsidR="00E10906" w:rsidRPr="00AD45EE" w:rsidRDefault="00E10906" w:rsidP="00E10906">
      <w:pPr>
        <w:rPr>
          <w:rFonts w:ascii="標楷體" w:eastAsia="標楷體" w:hAnsi="標楷體"/>
        </w:rPr>
      </w:pPr>
    </w:p>
    <w:p w:rsidR="00E10906" w:rsidRPr="00AD45EE" w:rsidRDefault="00E10906" w:rsidP="00E10906">
      <w:pPr>
        <w:ind w:left="840" w:hangingChars="350" w:hanging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第一條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為整合全校資源，推動服務學習、品格教育課程與活動，以提升良好公民素質及實踐公民責任，有效培養學生之品格與未來就業核心能力，特設立台灣首府大學服務學習發展委員會（以下簡稱本委員會），並訂定台灣首府大學服務學習發展委員會設置辦法（以下簡稱本辦法）。</w:t>
      </w:r>
    </w:p>
    <w:p w:rsidR="00E10906" w:rsidRPr="00AD45EE" w:rsidRDefault="00E10906" w:rsidP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第二條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本委員會職掌包括：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一、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審議服務學習及品格教育規章。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二、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審議服務學習及品格教育年度重大工作計畫。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三、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審議服務學習課程綱要。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四、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推展服務學習方案。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五、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其他服務學習之研究發展與相關事宜。</w:t>
      </w:r>
    </w:p>
    <w:p w:rsidR="00E10906" w:rsidRPr="00AD45EE" w:rsidRDefault="00E10906" w:rsidP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第三條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本委員會委員由下列人員組成：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一、主任委員由副校長兼任。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二、副主任委員由學</w:t>
      </w:r>
      <w:proofErr w:type="gramStart"/>
      <w:r w:rsidRPr="00AD45EE">
        <w:rPr>
          <w:rFonts w:ascii="標楷體" w:eastAsia="標楷體" w:hAnsi="標楷體" w:hint="eastAsia"/>
        </w:rPr>
        <w:t>務</w:t>
      </w:r>
      <w:proofErr w:type="gramEnd"/>
      <w:r w:rsidRPr="00AD45EE">
        <w:rPr>
          <w:rFonts w:ascii="標楷體" w:eastAsia="標楷體" w:hAnsi="標楷體" w:hint="eastAsia"/>
        </w:rPr>
        <w:t>長兼任。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三、執行秘書由通識教育中心主任兼任。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四、當然委員包含學</w:t>
      </w:r>
      <w:proofErr w:type="gramStart"/>
      <w:r w:rsidRPr="00AD45EE">
        <w:rPr>
          <w:rFonts w:ascii="標楷體" w:eastAsia="標楷體" w:hAnsi="標楷體" w:hint="eastAsia"/>
        </w:rPr>
        <w:t>務</w:t>
      </w:r>
      <w:proofErr w:type="gramEnd"/>
      <w:r w:rsidRPr="00AD45EE">
        <w:rPr>
          <w:rFonts w:ascii="標楷體" w:eastAsia="標楷體" w:hAnsi="標楷體" w:hint="eastAsia"/>
        </w:rPr>
        <w:t>長、教務長、總務長、各學院院長、通識教育中心主任。</w:t>
      </w:r>
    </w:p>
    <w:p w:rsidR="00E10906" w:rsidRPr="00A06C5D" w:rsidRDefault="00E10906" w:rsidP="00E10906">
      <w:pPr>
        <w:ind w:leftChars="350" w:left="1320" w:hangingChars="200" w:hanging="48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五、選任委員由各學院推派教師代表</w:t>
      </w:r>
      <w:r w:rsidRPr="00AD45EE">
        <w:rPr>
          <w:rFonts w:ascii="標楷體" w:eastAsia="標楷體" w:hAnsi="標楷體"/>
        </w:rPr>
        <w:t>3</w:t>
      </w:r>
      <w:r w:rsidRPr="00AD45EE">
        <w:rPr>
          <w:rFonts w:ascii="標楷體" w:eastAsia="標楷體" w:hAnsi="標楷體" w:hint="eastAsia"/>
        </w:rPr>
        <w:t>人及學生會推舉學生代表</w:t>
      </w:r>
      <w:r w:rsidRPr="00AD45EE">
        <w:rPr>
          <w:rFonts w:ascii="標楷體" w:eastAsia="標楷體" w:hAnsi="標楷體"/>
        </w:rPr>
        <w:t>3</w:t>
      </w:r>
      <w:r w:rsidRPr="00AD45EE">
        <w:rPr>
          <w:rFonts w:ascii="標楷體" w:eastAsia="標楷體" w:hAnsi="標楷體" w:hint="eastAsia"/>
        </w:rPr>
        <w:t>人，任期一年。</w:t>
      </w:r>
    </w:p>
    <w:p w:rsidR="00E10906" w:rsidRPr="00AD45EE" w:rsidRDefault="00E10906" w:rsidP="00E10906">
      <w:pPr>
        <w:ind w:leftChars="350" w:left="1320" w:hangingChars="200" w:hanging="48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前項</w:t>
      </w:r>
      <w:proofErr w:type="gramStart"/>
      <w:r w:rsidRPr="00AD45EE">
        <w:rPr>
          <w:rFonts w:ascii="標楷體" w:eastAsia="標楷體" w:hAnsi="標楷體" w:hint="eastAsia"/>
        </w:rPr>
        <w:t>委員均由校長</w:t>
      </w:r>
      <w:proofErr w:type="gramEnd"/>
      <w:r w:rsidRPr="00AD45EE">
        <w:rPr>
          <w:rFonts w:ascii="標楷體" w:eastAsia="標楷體" w:hAnsi="標楷體" w:hint="eastAsia"/>
        </w:rPr>
        <w:t>聘任之。但當然委員</w:t>
      </w:r>
      <w:proofErr w:type="gramStart"/>
      <w:r w:rsidRPr="00AD45EE">
        <w:rPr>
          <w:rFonts w:ascii="標楷體" w:eastAsia="標楷體" w:hAnsi="標楷體" w:hint="eastAsia"/>
        </w:rPr>
        <w:t>採</w:t>
      </w:r>
      <w:proofErr w:type="gramEnd"/>
      <w:r w:rsidRPr="00AD45EE">
        <w:rPr>
          <w:rFonts w:ascii="標楷體" w:eastAsia="標楷體" w:hAnsi="標楷體" w:hint="eastAsia"/>
        </w:rPr>
        <w:t>職務任期制，隨職務進退。</w:t>
      </w:r>
    </w:p>
    <w:p w:rsidR="00E10906" w:rsidRPr="00AD45EE" w:rsidRDefault="00E10906" w:rsidP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第四條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本委員會設下列事務執行小組，其成員組織如下：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一、活動推廣組：成員為學</w:t>
      </w:r>
      <w:proofErr w:type="gramStart"/>
      <w:r w:rsidRPr="00AD45EE">
        <w:rPr>
          <w:rFonts w:ascii="標楷體" w:eastAsia="標楷體" w:hAnsi="標楷體" w:hint="eastAsia"/>
        </w:rPr>
        <w:t>務</w:t>
      </w:r>
      <w:proofErr w:type="gramEnd"/>
      <w:r w:rsidRPr="00AD45EE">
        <w:rPr>
          <w:rFonts w:ascii="標楷體" w:eastAsia="標楷體" w:hAnsi="標楷體" w:hint="eastAsia"/>
        </w:rPr>
        <w:t>長，及學</w:t>
      </w:r>
      <w:proofErr w:type="gramStart"/>
      <w:r w:rsidRPr="00AD45EE">
        <w:rPr>
          <w:rFonts w:ascii="標楷體" w:eastAsia="標楷體" w:hAnsi="標楷體" w:hint="eastAsia"/>
        </w:rPr>
        <w:t>務</w:t>
      </w:r>
      <w:proofErr w:type="gramEnd"/>
      <w:r w:rsidRPr="00AD45EE">
        <w:rPr>
          <w:rFonts w:ascii="標楷體" w:eastAsia="標楷體" w:hAnsi="標楷體" w:hint="eastAsia"/>
        </w:rPr>
        <w:t>處各組組長、通識教育中心主任。</w:t>
      </w:r>
    </w:p>
    <w:p w:rsidR="00E10906" w:rsidRPr="00AD45EE" w:rsidRDefault="00E10906" w:rsidP="00E10906">
      <w:pPr>
        <w:ind w:firstLineChars="350" w:firstLine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二、課程發展組：成員為教務長、及教務處各組組長、通識教育中心主任。</w:t>
      </w:r>
    </w:p>
    <w:p w:rsidR="00E10906" w:rsidRPr="00AD45EE" w:rsidRDefault="00E10906" w:rsidP="00E10906">
      <w:pPr>
        <w:ind w:left="840" w:hangingChars="350" w:hanging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第五條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本委員會以每學期開會乙次為原則，由主任委員召集之，必要時得召開臨時會議。</w:t>
      </w:r>
    </w:p>
    <w:p w:rsidR="00E10906" w:rsidRPr="00AD45EE" w:rsidRDefault="00E10906" w:rsidP="00E10906">
      <w:pPr>
        <w:ind w:left="840" w:hangingChars="350" w:hanging="840"/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第六條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本委員會以主任委員為主席，會議應有二分之一以上委員出席，並以出席委員過半數同意決議之。</w:t>
      </w:r>
    </w:p>
    <w:p w:rsidR="00E10906" w:rsidRPr="00AD45EE" w:rsidRDefault="00E10906" w:rsidP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第七條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本委員會召開會議時，得視會議議題，邀請相關人員列席。</w:t>
      </w:r>
    </w:p>
    <w:p w:rsidR="00E10906" w:rsidRPr="00AD45EE" w:rsidRDefault="00E10906" w:rsidP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第八條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本委員會得設置顧問，經本委員會認可後聘任之，任期一年。</w:t>
      </w:r>
    </w:p>
    <w:p w:rsidR="003535D7" w:rsidRPr="00236CEB" w:rsidRDefault="00E10906">
      <w:pPr>
        <w:rPr>
          <w:rFonts w:ascii="標楷體" w:eastAsia="標楷體" w:hAnsi="標楷體"/>
        </w:rPr>
      </w:pPr>
      <w:r w:rsidRPr="00AD45EE">
        <w:rPr>
          <w:rFonts w:ascii="標楷體" w:eastAsia="標楷體" w:hAnsi="標楷體" w:hint="eastAsia"/>
        </w:rPr>
        <w:t>第九條</w:t>
      </w:r>
      <w:r w:rsidRPr="00AD45EE">
        <w:rPr>
          <w:rFonts w:ascii="標楷體" w:eastAsia="標楷體" w:hAnsi="標楷體"/>
        </w:rPr>
        <w:t xml:space="preserve"> </w:t>
      </w:r>
      <w:r w:rsidRPr="00AD45EE">
        <w:rPr>
          <w:rFonts w:ascii="標楷體" w:eastAsia="標楷體" w:hAnsi="標楷體" w:hint="eastAsia"/>
        </w:rPr>
        <w:t>本辦法經校務會議通過後，陳請校長發布施行。</w:t>
      </w:r>
      <w:bookmarkStart w:id="0" w:name="_GoBack"/>
      <w:bookmarkEnd w:id="0"/>
    </w:p>
    <w:sectPr w:rsidR="003535D7" w:rsidRPr="00236C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202" w:rsidRDefault="00B36202" w:rsidP="00E10906">
      <w:r>
        <w:separator/>
      </w:r>
    </w:p>
  </w:endnote>
  <w:endnote w:type="continuationSeparator" w:id="0">
    <w:p w:rsidR="00B36202" w:rsidRDefault="00B36202" w:rsidP="00E1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202" w:rsidRDefault="00B36202" w:rsidP="00E10906">
      <w:r>
        <w:separator/>
      </w:r>
    </w:p>
  </w:footnote>
  <w:footnote w:type="continuationSeparator" w:id="0">
    <w:p w:rsidR="00B36202" w:rsidRDefault="00B36202" w:rsidP="00E10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7B"/>
    <w:rsid w:val="0013477B"/>
    <w:rsid w:val="001A7D13"/>
    <w:rsid w:val="00236CEB"/>
    <w:rsid w:val="00A741C5"/>
    <w:rsid w:val="00B36202"/>
    <w:rsid w:val="00DB21A6"/>
    <w:rsid w:val="00E1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9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9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9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90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9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09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090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09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wujengda</dc:creator>
  <cp:lastModifiedBy>wujengda</cp:lastModifiedBy>
  <cp:revision>3</cp:revision>
  <dcterms:created xsi:type="dcterms:W3CDTF">2015-08-24T06:53:00Z</dcterms:created>
  <dcterms:modified xsi:type="dcterms:W3CDTF">2015-08-25T07:18:00Z</dcterms:modified>
</cp:coreProperties>
</file>